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28980F" w14:textId="77777777" w:rsidR="00935ED2" w:rsidRPr="00520B42" w:rsidRDefault="00520B42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="00CE0E6D">
        <w:rPr>
          <w:rFonts w:ascii="Verdana" w:hAnsi="Verdana" w:cs="Arial"/>
          <w:b/>
          <w:color w:val="0070C0"/>
          <w:sz w:val="21"/>
          <w:szCs w:val="21"/>
        </w:rPr>
        <w:t>Hase und Jäger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14:paraId="195E8105" w14:textId="77777777" w:rsidR="00B5556E" w:rsidRDefault="00B5556E" w:rsidP="008145F3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14:paraId="5988632C" w14:textId="77777777" w:rsidR="00CE0E6D" w:rsidRPr="00546033" w:rsidRDefault="00CE0E6D" w:rsidP="00CE0E6D">
      <w:pPr>
        <w:pStyle w:val="Textkrper2"/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546033">
        <w:rPr>
          <w:rFonts w:ascii="Verdana" w:hAnsi="Verdana"/>
          <w:b/>
          <w:sz w:val="21"/>
          <w:szCs w:val="21"/>
        </w:rPr>
        <w:t>Hase, Jäger, Tourist – Gott – Liebling, das Essen ist fertig</w:t>
      </w:r>
    </w:p>
    <w:p w14:paraId="60517E53" w14:textId="77777777" w:rsidR="00CE0E6D" w:rsidRPr="00B5556E" w:rsidRDefault="00CE0E6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31683335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CE0E6D" w:rsidRPr="00CE0E6D">
        <w:rPr>
          <w:rFonts w:ascii="Verdana" w:hAnsi="Verdana" w:cs="Arial"/>
          <w:sz w:val="21"/>
          <w:szCs w:val="21"/>
        </w:rPr>
        <w:t>Dem Hasen das Leben retten (</w:t>
      </w:r>
      <w:r w:rsidR="00CE0E6D" w:rsidRPr="00CE0E6D">
        <w:rPr>
          <w:rFonts w:ascii="Verdana" w:hAnsi="Verdana"/>
          <w:sz w:val="21"/>
          <w:szCs w:val="21"/>
        </w:rPr>
        <w:t>Interferenzspiel</w:t>
      </w:r>
      <w:r w:rsidR="00CE0E6D" w:rsidRPr="00CE0E6D">
        <w:t xml:space="preserve"> </w:t>
      </w:r>
      <w:r w:rsidR="00CE0E6D">
        <w:t>– e</w:t>
      </w:r>
      <w:r w:rsidR="00CE0E6D">
        <w:rPr>
          <w:rFonts w:ascii="Verdana" w:hAnsi="Verdana"/>
          <w:sz w:val="21"/>
          <w:szCs w:val="21"/>
        </w:rPr>
        <w:t xml:space="preserve">indeutige </w:t>
      </w:r>
      <w:r w:rsidR="00CE0E6D" w:rsidRPr="00CE0E6D">
        <w:rPr>
          <w:rFonts w:ascii="Verdana" w:hAnsi="Verdana"/>
          <w:sz w:val="21"/>
          <w:szCs w:val="21"/>
        </w:rPr>
        <w:t xml:space="preserve">Impulse </w:t>
      </w:r>
      <w:r w:rsidR="00CE0E6D">
        <w:rPr>
          <w:rFonts w:ascii="Verdana" w:hAnsi="Verdana"/>
          <w:sz w:val="21"/>
          <w:szCs w:val="21"/>
        </w:rPr>
        <w:t xml:space="preserve">setzen </w:t>
      </w:r>
    </w:p>
    <w:p w14:paraId="0581582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4E2009EA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CE0E6D">
        <w:rPr>
          <w:rFonts w:ascii="Verdana" w:hAnsi="Verdana" w:cs="Arial"/>
          <w:sz w:val="21"/>
          <w:szCs w:val="21"/>
        </w:rPr>
        <w:t>10 – 15 M</w:t>
      </w:r>
      <w:r w:rsidR="0001028F" w:rsidRPr="0001028F">
        <w:rPr>
          <w:rFonts w:ascii="Verdana" w:hAnsi="Verdana" w:cs="Arial"/>
          <w:sz w:val="21"/>
          <w:szCs w:val="21"/>
        </w:rPr>
        <w:t>inuten</w:t>
      </w:r>
    </w:p>
    <w:p w14:paraId="3E293ADD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4EC3F67E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AD72FE">
        <w:rPr>
          <w:rFonts w:ascii="Verdana" w:hAnsi="Verdana" w:cs="Arial"/>
          <w:sz w:val="21"/>
          <w:szCs w:val="21"/>
        </w:rPr>
        <w:t>ab 8</w:t>
      </w:r>
      <w:r w:rsidR="00CE0E6D">
        <w:rPr>
          <w:rFonts w:ascii="Verdana" w:hAnsi="Verdana" w:cs="Arial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– 30 Personen</w:t>
      </w:r>
    </w:p>
    <w:p w14:paraId="4ED4212E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3B09C0A5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20B42">
        <w:rPr>
          <w:rFonts w:ascii="Verdana" w:hAnsi="Verdana" w:cs="Arial"/>
          <w:sz w:val="21"/>
          <w:szCs w:val="21"/>
        </w:rPr>
        <w:t xml:space="preserve">ausreichend Platz um sich </w:t>
      </w:r>
      <w:r w:rsidR="00CE0E6D">
        <w:rPr>
          <w:rFonts w:ascii="Verdana" w:hAnsi="Verdana" w:cs="Arial"/>
          <w:sz w:val="21"/>
          <w:szCs w:val="21"/>
        </w:rPr>
        <w:t>im Kreis aufzustellen</w:t>
      </w:r>
      <w:r w:rsidR="00520B42">
        <w:rPr>
          <w:rFonts w:ascii="Verdana" w:hAnsi="Verdana" w:cs="Arial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 xml:space="preserve"> </w:t>
      </w:r>
    </w:p>
    <w:p w14:paraId="0030591B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59D70825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 w:rsidR="0001028F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01028F" w:rsidRPr="0001028F">
        <w:rPr>
          <w:rFonts w:ascii="Verdana" w:hAnsi="Verdana" w:cs="Arial"/>
          <w:sz w:val="21"/>
          <w:szCs w:val="21"/>
        </w:rPr>
        <w:t>nicht erforderlich</w:t>
      </w:r>
      <w:r w:rsidR="0001028F" w:rsidRPr="0001028F">
        <w:rPr>
          <w:rFonts w:ascii="Verdana" w:hAnsi="Verdana" w:cs="Arial"/>
          <w:b/>
          <w:sz w:val="21"/>
          <w:szCs w:val="21"/>
        </w:rPr>
        <w:t xml:space="preserve"> </w:t>
      </w:r>
    </w:p>
    <w:p w14:paraId="29605B25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70956B49" w14:textId="77777777" w:rsidR="00B5556E" w:rsidRPr="0001028F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CE0E6D">
        <w:rPr>
          <w:rFonts w:ascii="Verdana" w:hAnsi="Verdana" w:cs="Arial"/>
          <w:sz w:val="21"/>
          <w:szCs w:val="21"/>
        </w:rPr>
        <w:t>keine</w:t>
      </w:r>
    </w:p>
    <w:p w14:paraId="2F41CF59" w14:textId="77777777" w:rsidR="00B5556E" w:rsidRPr="00B5556E" w:rsidRDefault="00B5556E" w:rsidP="00B5556E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0ABC5EAE" w14:textId="77777777" w:rsidR="00B5556E" w:rsidRPr="00B5556E" w:rsidRDefault="00520B42" w:rsidP="00573CF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="00B5556E"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7788E86A" w14:textId="77777777" w:rsidR="00AA4B60" w:rsidRDefault="00B5556E" w:rsidP="00573CF9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14:paraId="5A4914FB" w14:textId="77777777" w:rsidR="00AD72FE" w:rsidRPr="00AD72FE" w:rsidRDefault="00CE0E6D" w:rsidP="00AD72FE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CE0E6D">
        <w:rPr>
          <w:rFonts w:ascii="Verdana" w:hAnsi="Verdana"/>
          <w:sz w:val="21"/>
          <w:szCs w:val="21"/>
        </w:rPr>
        <w:t>Die Gruppe steht im Kreis</w:t>
      </w:r>
      <w:r w:rsidR="00AD72FE">
        <w:rPr>
          <w:rFonts w:ascii="Verdana" w:hAnsi="Verdana"/>
          <w:sz w:val="21"/>
          <w:szCs w:val="21"/>
        </w:rPr>
        <w:t xml:space="preserve">. Die Spielleitung stellt – im Wechsel – links oder rechts zugewandt – verschiedene Figuren dar, die dann in die entsprechende Richtung </w:t>
      </w:r>
      <w:proofErr w:type="gramStart"/>
      <w:r w:rsidR="00AD72FE">
        <w:rPr>
          <w:rFonts w:ascii="Verdana" w:hAnsi="Verdana"/>
          <w:sz w:val="21"/>
          <w:szCs w:val="21"/>
        </w:rPr>
        <w:t>„ weiter</w:t>
      </w:r>
      <w:proofErr w:type="gramEnd"/>
      <w:r w:rsidR="00AD72FE">
        <w:rPr>
          <w:rFonts w:ascii="Verdana" w:hAnsi="Verdana"/>
          <w:sz w:val="21"/>
          <w:szCs w:val="21"/>
        </w:rPr>
        <w:t xml:space="preserve"> gegeben werden“. Da mehrere </w:t>
      </w:r>
      <w:r w:rsidR="00AD72FE" w:rsidRPr="00AD72FE">
        <w:rPr>
          <w:rFonts w:ascii="Verdana" w:hAnsi="Verdana"/>
          <w:sz w:val="21"/>
          <w:szCs w:val="21"/>
        </w:rPr>
        <w:t>Figuren zeitgleich aus verschiedenen Richtungen kommen, entsteht ein Durcheinander, in dem sich die Spieler</w:t>
      </w:r>
      <w:r w:rsidR="00AD72FE">
        <w:rPr>
          <w:rFonts w:ascii="Verdana" w:hAnsi="Verdana"/>
          <w:sz w:val="21"/>
          <w:szCs w:val="21"/>
        </w:rPr>
        <w:t>*</w:t>
      </w:r>
      <w:r w:rsidR="00AD72FE" w:rsidRPr="00AD72FE">
        <w:rPr>
          <w:rFonts w:ascii="Verdana" w:hAnsi="Verdana"/>
          <w:sz w:val="21"/>
          <w:szCs w:val="21"/>
        </w:rPr>
        <w:t>innen sehr konzentrieren müssen.</w:t>
      </w:r>
    </w:p>
    <w:p w14:paraId="40B6BF5E" w14:textId="77777777" w:rsidR="00AD72FE" w:rsidRPr="00AD72FE" w:rsidRDefault="00AD72FE" w:rsidP="00AD72FE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AD72FE">
        <w:rPr>
          <w:rFonts w:ascii="Verdana" w:hAnsi="Verdana"/>
          <w:sz w:val="21"/>
          <w:szCs w:val="21"/>
        </w:rPr>
        <w:t>Ziel des Spiels ist es, die Figuren durch den Kreis wandern zu lassen, ohne dass sie verloren gehen. Es sollen möglichst viele Figuren erhalten bleiben.</w:t>
      </w:r>
    </w:p>
    <w:p w14:paraId="3DD85F5A" w14:textId="77777777" w:rsidR="00AD72FE" w:rsidRPr="00AD72FE" w:rsidRDefault="00AD72FE" w:rsidP="00EA278B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</w:p>
    <w:p w14:paraId="30CED03F" w14:textId="77777777" w:rsidR="00CE0E6D" w:rsidRDefault="00AD72FE" w:rsidP="00EA278B">
      <w:pPr>
        <w:pStyle w:val="Listenabsatz"/>
        <w:numPr>
          <w:ilvl w:val="0"/>
          <w:numId w:val="20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/>
          <w:sz w:val="21"/>
          <w:szCs w:val="21"/>
        </w:rPr>
        <w:t xml:space="preserve"> </w:t>
      </w:r>
      <w:r w:rsidR="00CE0E6D" w:rsidRPr="00CE0E6D">
        <w:rPr>
          <w:rFonts w:ascii="Verdana" w:hAnsi="Verdana"/>
          <w:sz w:val="21"/>
          <w:szCs w:val="21"/>
        </w:rPr>
        <w:t xml:space="preserve"> und hat die Aufgabe, dem Hasen das Leben zu retten. Der Hase ist gerettet, wenn er drei Durchgänge durch die gesamte Gruppe geschafft hat. </w:t>
      </w:r>
    </w:p>
    <w:p w14:paraId="0917BE7B" w14:textId="77777777" w:rsidR="001A73EA" w:rsidRPr="00546033" w:rsidRDefault="001A73EA" w:rsidP="00AD72FE">
      <w:pPr>
        <w:pStyle w:val="Textkrper2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546033">
        <w:rPr>
          <w:rFonts w:ascii="Verdana" w:hAnsi="Verdana"/>
          <w:b/>
          <w:sz w:val="21"/>
          <w:szCs w:val="21"/>
        </w:rPr>
        <w:t>1. Impuls</w:t>
      </w:r>
      <w:r w:rsidRPr="00546033">
        <w:rPr>
          <w:rFonts w:ascii="Verdana" w:hAnsi="Verdana"/>
          <w:sz w:val="21"/>
          <w:szCs w:val="21"/>
        </w:rPr>
        <w:t>: Zunächst läuft der Hase alleine durch die Gruppe. Er wird dargestellt, indem der Spielleiter die offenen Hände an den Kopf führt u</w:t>
      </w:r>
      <w:r w:rsidR="00AD72FE">
        <w:rPr>
          <w:rFonts w:ascii="Verdana" w:hAnsi="Verdana"/>
          <w:sz w:val="21"/>
          <w:szCs w:val="21"/>
        </w:rPr>
        <w:t xml:space="preserve">nd die Ohren eines Hasen formt. </w:t>
      </w:r>
      <w:r w:rsidRPr="00546033">
        <w:rPr>
          <w:rFonts w:ascii="Verdana" w:hAnsi="Verdana"/>
          <w:sz w:val="21"/>
          <w:szCs w:val="21"/>
        </w:rPr>
        <w:t>Der Hase muss als Impuls schnell durch die Gruppe laufen.</w:t>
      </w:r>
    </w:p>
    <w:p w14:paraId="6EF333FF" w14:textId="77777777" w:rsidR="001A73EA" w:rsidRPr="00546033" w:rsidRDefault="001A73EA" w:rsidP="001A73EA">
      <w:pPr>
        <w:pStyle w:val="Textkrper2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546033">
        <w:rPr>
          <w:rFonts w:ascii="Verdana" w:hAnsi="Verdana"/>
          <w:b/>
          <w:sz w:val="21"/>
          <w:szCs w:val="21"/>
        </w:rPr>
        <w:t>2. Impuls:</w:t>
      </w:r>
      <w:r w:rsidRPr="00546033">
        <w:rPr>
          <w:rFonts w:ascii="Verdana" w:hAnsi="Verdana"/>
          <w:sz w:val="21"/>
          <w:szCs w:val="21"/>
        </w:rPr>
        <w:t xml:space="preserve"> Der Jäger verfolgt den Hasen. Der</w:t>
      </w:r>
      <w:r>
        <w:rPr>
          <w:rFonts w:ascii="Verdana" w:hAnsi="Verdana"/>
          <w:sz w:val="21"/>
          <w:szCs w:val="21"/>
        </w:rPr>
        <w:t>/die</w:t>
      </w:r>
      <w:r w:rsidRPr="00546033">
        <w:rPr>
          <w:rFonts w:ascii="Verdana" w:hAnsi="Verdana"/>
          <w:sz w:val="21"/>
          <w:szCs w:val="21"/>
        </w:rPr>
        <w:t xml:space="preserve"> Spielleiter</w:t>
      </w:r>
      <w:r>
        <w:rPr>
          <w:rFonts w:ascii="Verdana" w:hAnsi="Verdana"/>
          <w:sz w:val="21"/>
          <w:szCs w:val="21"/>
        </w:rPr>
        <w:t>*in formt mit d</w:t>
      </w:r>
      <w:r w:rsidRPr="00546033">
        <w:rPr>
          <w:rFonts w:ascii="Verdana" w:hAnsi="Verdana"/>
          <w:sz w:val="21"/>
          <w:szCs w:val="21"/>
        </w:rPr>
        <w:t>en Armen ein</w:t>
      </w:r>
      <w:r>
        <w:rPr>
          <w:rFonts w:ascii="Verdana" w:hAnsi="Verdana"/>
          <w:sz w:val="21"/>
          <w:szCs w:val="21"/>
        </w:rPr>
        <w:t xml:space="preserve">e Büchse/Gewehr </w:t>
      </w:r>
      <w:r w:rsidRPr="00546033">
        <w:rPr>
          <w:rFonts w:ascii="Verdana" w:hAnsi="Verdana"/>
          <w:sz w:val="21"/>
          <w:szCs w:val="21"/>
        </w:rPr>
        <w:t xml:space="preserve">und sagt laut und deutlich PENG! </w:t>
      </w:r>
    </w:p>
    <w:p w14:paraId="031EAA23" w14:textId="77777777" w:rsidR="001A73EA" w:rsidRPr="001A73EA" w:rsidRDefault="001A73EA" w:rsidP="00CA1B92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1A73EA">
        <w:rPr>
          <w:rFonts w:ascii="Verdana" w:hAnsi="Verdana"/>
          <w:b/>
          <w:sz w:val="21"/>
          <w:szCs w:val="21"/>
        </w:rPr>
        <w:t>3. Impuls:</w:t>
      </w:r>
      <w:r w:rsidRPr="001A73EA">
        <w:rPr>
          <w:rFonts w:ascii="Verdana" w:hAnsi="Verdana"/>
          <w:sz w:val="21"/>
          <w:szCs w:val="21"/>
        </w:rPr>
        <w:t xml:space="preserve"> Tourist: Die Hand geht zur Stirn als suche man etwas gegen die Sonne am Horizont oder mit den Händen wird vor </w:t>
      </w:r>
      <w:r w:rsidR="00CA1B92">
        <w:rPr>
          <w:rFonts w:ascii="Verdana" w:hAnsi="Verdana"/>
          <w:sz w:val="21"/>
          <w:szCs w:val="21"/>
        </w:rPr>
        <w:t xml:space="preserve">den Augen ein Fernglas geformt </w:t>
      </w:r>
      <w:r w:rsidR="00CA1B92" w:rsidRPr="00CA1B92">
        <w:rPr>
          <w:rFonts w:ascii="Verdana" w:hAnsi="Verdana"/>
          <w:sz w:val="21"/>
          <w:szCs w:val="21"/>
        </w:rPr>
        <w:t>und ein langgezogenes "</w:t>
      </w:r>
      <w:proofErr w:type="spellStart"/>
      <w:r w:rsidR="00CA1B92" w:rsidRPr="00CA1B92">
        <w:rPr>
          <w:rFonts w:ascii="Verdana" w:hAnsi="Verdana"/>
          <w:sz w:val="21"/>
          <w:szCs w:val="21"/>
        </w:rPr>
        <w:t>Aaah</w:t>
      </w:r>
      <w:proofErr w:type="spellEnd"/>
      <w:r w:rsidR="00CA1B92" w:rsidRPr="00CA1B92">
        <w:rPr>
          <w:rFonts w:ascii="Verdana" w:hAnsi="Verdana"/>
          <w:sz w:val="21"/>
          <w:szCs w:val="21"/>
        </w:rPr>
        <w:t>" von sich geben.</w:t>
      </w:r>
      <w:r w:rsidR="00CA1B92">
        <w:rPr>
          <w:rFonts w:ascii="Verdana" w:hAnsi="Verdana"/>
          <w:sz w:val="21"/>
          <w:szCs w:val="21"/>
        </w:rPr>
        <w:t xml:space="preserve"> </w:t>
      </w:r>
      <w:r w:rsidRPr="001A73EA">
        <w:rPr>
          <w:rFonts w:ascii="Verdana" w:hAnsi="Verdana"/>
          <w:sz w:val="21"/>
          <w:szCs w:val="21"/>
        </w:rPr>
        <w:t>Der Tourist läuft entgegen der Richtung von Hase und Jäger.</w:t>
      </w:r>
    </w:p>
    <w:p w14:paraId="4A71B4CA" w14:textId="77777777" w:rsidR="001A73EA" w:rsidRPr="001A73EA" w:rsidRDefault="001A73EA" w:rsidP="001A73EA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1A73EA">
        <w:rPr>
          <w:rFonts w:ascii="Verdana" w:hAnsi="Verdana"/>
          <w:b/>
          <w:sz w:val="21"/>
          <w:szCs w:val="21"/>
        </w:rPr>
        <w:t>4. Impuls:</w:t>
      </w:r>
      <w:r w:rsidRPr="001A73EA">
        <w:rPr>
          <w:rFonts w:ascii="Verdana" w:hAnsi="Verdana"/>
          <w:sz w:val="21"/>
          <w:szCs w:val="21"/>
        </w:rPr>
        <w:t xml:space="preserve"> Gott: Mit beiden Armen wird eine ausladende, große Geste gemacht und mit einem deutlichen </w:t>
      </w:r>
      <w:proofErr w:type="spellStart"/>
      <w:r w:rsidRPr="001A73EA">
        <w:rPr>
          <w:rFonts w:ascii="Verdana" w:hAnsi="Verdana"/>
          <w:sz w:val="21"/>
          <w:szCs w:val="21"/>
        </w:rPr>
        <w:t>Ooooomm</w:t>
      </w:r>
      <w:proofErr w:type="spellEnd"/>
      <w:r w:rsidRPr="001A73EA">
        <w:rPr>
          <w:rFonts w:ascii="Verdana" w:hAnsi="Verdana"/>
          <w:sz w:val="21"/>
          <w:szCs w:val="21"/>
        </w:rPr>
        <w:t xml:space="preserve"> unterlegt.</w:t>
      </w:r>
    </w:p>
    <w:p w14:paraId="07318C72" w14:textId="77777777" w:rsidR="001A73EA" w:rsidRPr="001A73EA" w:rsidRDefault="001A73EA" w:rsidP="001A73EA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1A73EA">
        <w:rPr>
          <w:rFonts w:ascii="Verdana" w:hAnsi="Verdana"/>
          <w:b/>
          <w:sz w:val="21"/>
          <w:szCs w:val="21"/>
        </w:rPr>
        <w:lastRenderedPageBreak/>
        <w:t>5. Impuls:</w:t>
      </w:r>
      <w:r w:rsidRPr="001A73EA">
        <w:rPr>
          <w:rFonts w:ascii="Verdana" w:hAnsi="Verdana"/>
          <w:sz w:val="21"/>
          <w:szCs w:val="21"/>
        </w:rPr>
        <w:t xml:space="preserve"> Ehefrau des Jägers: Sie serviert ihrem Mann das Mittagessen mit einer servierenden Geste in den Kreis. Sie sagt: </w:t>
      </w:r>
      <w:r w:rsidRPr="00CA1B92">
        <w:rPr>
          <w:rFonts w:ascii="Verdana" w:hAnsi="Verdana"/>
          <w:i/>
          <w:sz w:val="21"/>
          <w:szCs w:val="21"/>
        </w:rPr>
        <w:t xml:space="preserve">Liebling, das Essen ist </w:t>
      </w:r>
      <w:proofErr w:type="gramStart"/>
      <w:r w:rsidRPr="00CA1B92">
        <w:rPr>
          <w:rFonts w:ascii="Verdana" w:hAnsi="Verdana"/>
          <w:i/>
          <w:sz w:val="21"/>
          <w:szCs w:val="21"/>
        </w:rPr>
        <w:t>fertig.</w:t>
      </w:r>
      <w:r w:rsidR="00CA1B92">
        <w:rPr>
          <w:rFonts w:ascii="Verdana" w:hAnsi="Verdana"/>
          <w:i/>
          <w:sz w:val="21"/>
          <w:szCs w:val="21"/>
        </w:rPr>
        <w:t>`</w:t>
      </w:r>
      <w:proofErr w:type="gramEnd"/>
      <w:r w:rsidRPr="001A73EA">
        <w:rPr>
          <w:rFonts w:ascii="Verdana" w:hAnsi="Verdana"/>
          <w:sz w:val="21"/>
          <w:szCs w:val="21"/>
        </w:rPr>
        <w:t xml:space="preserve"> Sie serviert in Gegenrichtung von Hase und Jäger.</w:t>
      </w:r>
    </w:p>
    <w:p w14:paraId="12E59A7A" w14:textId="77777777" w:rsidR="001A73EA" w:rsidRPr="001A73EA" w:rsidRDefault="001A73EA" w:rsidP="001A73EA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/>
          <w:sz w:val="21"/>
          <w:szCs w:val="21"/>
        </w:rPr>
      </w:pPr>
      <w:r w:rsidRPr="001A73EA">
        <w:rPr>
          <w:rFonts w:ascii="Verdana" w:hAnsi="Verdana"/>
          <w:sz w:val="21"/>
          <w:szCs w:val="21"/>
        </w:rPr>
        <w:t xml:space="preserve">Diese Impulse laufen durch den Kreis (die Gruppe steht). Wenn die Gruppe mit den Gesten sicher ist, kann die Geste aus allen Richtungen kommen. </w:t>
      </w:r>
    </w:p>
    <w:p w14:paraId="0D64027B" w14:textId="77777777" w:rsidR="001A73EA" w:rsidRDefault="001A73EA" w:rsidP="001A73EA">
      <w:pPr>
        <w:pStyle w:val="Listenabsatz"/>
        <w:numPr>
          <w:ilvl w:val="0"/>
          <w:numId w:val="20"/>
        </w:numPr>
        <w:spacing w:line="360" w:lineRule="auto"/>
      </w:pPr>
      <w:r w:rsidRPr="001A73EA">
        <w:rPr>
          <w:rFonts w:ascii="Verdana" w:hAnsi="Verdana"/>
          <w:sz w:val="21"/>
          <w:szCs w:val="21"/>
        </w:rPr>
        <w:t>Klar und eindeutig sein in den Gesten (Impulsen) die weitergegeben werden. Bereit sein, den Impuls aufzunehmen</w:t>
      </w:r>
      <w:r w:rsidR="00CD473A">
        <w:rPr>
          <w:rFonts w:ascii="Verdana" w:hAnsi="Verdana"/>
          <w:sz w:val="21"/>
          <w:szCs w:val="21"/>
        </w:rPr>
        <w:t xml:space="preserve"> und schnell und deutlich zu reagieren</w:t>
      </w:r>
      <w:r w:rsidRPr="001A73EA">
        <w:rPr>
          <w:rFonts w:ascii="Verdana" w:hAnsi="Verdana"/>
          <w:sz w:val="21"/>
          <w:szCs w:val="21"/>
        </w:rPr>
        <w:t>.</w:t>
      </w:r>
      <w:r w:rsidRPr="00034349">
        <w:t xml:space="preserve"> </w:t>
      </w:r>
    </w:p>
    <w:p w14:paraId="50BFD916" w14:textId="77777777" w:rsidR="00CD473A" w:rsidRDefault="00CD473A" w:rsidP="00CD473A">
      <w:pPr>
        <w:pStyle w:val="Listenabsatz"/>
        <w:spacing w:line="360" w:lineRule="auto"/>
        <w:ind w:left="720"/>
      </w:pPr>
    </w:p>
    <w:p w14:paraId="6AF807DE" w14:textId="77777777" w:rsidR="00AD72FE" w:rsidRDefault="00AD72FE" w:rsidP="00AD72FE">
      <w:pPr>
        <w:pStyle w:val="Listenabsatz"/>
        <w:numPr>
          <w:ilvl w:val="0"/>
          <w:numId w:val="20"/>
        </w:numPr>
        <w:spacing w:line="360" w:lineRule="auto"/>
      </w:pPr>
      <w:r w:rsidRPr="00AD72FE">
        <w:rPr>
          <w:rFonts w:ascii="Verdana" w:hAnsi="Verdana" w:cs="Arial"/>
          <w:b/>
          <w:color w:val="0070C0"/>
          <w:sz w:val="21"/>
          <w:szCs w:val="21"/>
        </w:rPr>
        <w:t xml:space="preserve">Hinweis: 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t>Bevor es richtig losgehen kann, sollte die Spielleitung die Figuren mit der Gruppe üben: Sie macht sie jeweils vor und schickt sie in einem Probedurchlauf zweimal durch den Kreis. Erst wenn die Figuren sicher beherrscht werden, können verschiedene Zeichen gleichzeitig in Umlauf gehen.</w:t>
      </w:r>
      <w:r w:rsidR="00CA1B92" w:rsidRPr="00CA1B92">
        <w:t xml:space="preserve"> </w:t>
      </w:r>
      <w:r w:rsidR="00CA1B92">
        <w:t>Es empfiehlt sich, erst einmal mit zwei Figuren zu starten und die anderen nach und nach einzuführen.</w:t>
      </w:r>
    </w:p>
    <w:p w14:paraId="4852B88C" w14:textId="77777777" w:rsidR="00AD72FE" w:rsidRDefault="00AD72FE" w:rsidP="00AD72FE">
      <w:pPr>
        <w:pStyle w:val="Listenabsatz"/>
        <w:spacing w:line="360" w:lineRule="auto"/>
        <w:ind w:left="720"/>
      </w:pPr>
    </w:p>
    <w:p w14:paraId="287EB817" w14:textId="77777777" w:rsidR="00CE0E6D" w:rsidRPr="00AD72FE" w:rsidRDefault="00303B5E" w:rsidP="00CE0E6D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Transfer</w:t>
      </w:r>
      <w:r w:rsidR="00AD72FE">
        <w:rPr>
          <w:rFonts w:ascii="Verdana" w:hAnsi="Verdana" w:cs="Arial"/>
          <w:b/>
          <w:color w:val="0070C0"/>
          <w:sz w:val="21"/>
          <w:szCs w:val="21"/>
        </w:rPr>
        <w:t>:</w:t>
      </w:r>
      <w:r w:rsidR="00AD72FE" w:rsidRPr="00AD72FE">
        <w:t xml:space="preserve"> </w:t>
      </w:r>
      <w:r w:rsidR="00CE0E6D" w:rsidRPr="00CD473A">
        <w:rPr>
          <w:rFonts w:ascii="Verdana" w:hAnsi="Verdana"/>
          <w:sz w:val="21"/>
          <w:szCs w:val="21"/>
        </w:rPr>
        <w:t>Ein</w:t>
      </w:r>
      <w:r w:rsidR="00CE0E6D" w:rsidRPr="00CE0E6D">
        <w:t xml:space="preserve"> </w:t>
      </w:r>
      <w:r w:rsidR="00CE0E6D" w:rsidRPr="00CD473A">
        <w:rPr>
          <w:rFonts w:ascii="Verdana" w:hAnsi="Verdana"/>
          <w:sz w:val="21"/>
          <w:szCs w:val="21"/>
        </w:rPr>
        <w:t xml:space="preserve">Interferenzspiel, in dem 5 Impulse hintereinander abgearbeitet werden. </w:t>
      </w:r>
      <w:r w:rsidR="00CE0E6D" w:rsidRPr="00AD72FE">
        <w:rPr>
          <w:rFonts w:ascii="Verdana" w:hAnsi="Verdana"/>
          <w:sz w:val="21"/>
          <w:szCs w:val="21"/>
        </w:rPr>
        <w:t>Eindeutigkeit/Impulse (Lehrer*innenverhalten - Wirkung)</w:t>
      </w:r>
    </w:p>
    <w:p w14:paraId="20690D0B" w14:textId="77777777"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14:paraId="79262BCB" w14:textId="77777777"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14:paraId="486B11EB" w14:textId="77777777" w:rsidR="00CE0E6D" w:rsidRDefault="00CE0E6D" w:rsidP="00CE0E6D">
      <w:pPr>
        <w:jc w:val="both"/>
        <w:rPr>
          <w:rFonts w:ascii="Arial" w:hAnsi="Arial"/>
          <w:b/>
          <w:sz w:val="20"/>
          <w:u w:val="single"/>
        </w:rPr>
      </w:pPr>
    </w:p>
    <w:p w14:paraId="4E9B31EC" w14:textId="77777777" w:rsidR="00CE0E6D" w:rsidRDefault="00CE0E6D" w:rsidP="00573CF9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</w:p>
    <w:sectPr w:rsidR="00CE0E6D" w:rsidSect="000D6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9F94" w14:textId="77777777" w:rsidR="00CB01AD" w:rsidRDefault="00CB01AD">
      <w:r>
        <w:separator/>
      </w:r>
    </w:p>
  </w:endnote>
  <w:endnote w:type="continuationSeparator" w:id="0">
    <w:p w14:paraId="4BFB9B81" w14:textId="77777777" w:rsidR="00CB01AD" w:rsidRDefault="00CB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067F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 wp14:anchorId="56371938" wp14:editId="1ACF6492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11DD1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B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B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00ED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2151E5BF" wp14:editId="5DE78669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2376C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B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B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1D32" w14:textId="77777777" w:rsidR="008C042F" w:rsidRDefault="008C0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7215" w14:textId="77777777" w:rsidR="00CB01AD" w:rsidRDefault="00CB01AD">
      <w:r>
        <w:separator/>
      </w:r>
    </w:p>
  </w:footnote>
  <w:footnote w:type="continuationSeparator" w:id="0">
    <w:p w14:paraId="2C66EB18" w14:textId="77777777" w:rsidR="00CB01AD" w:rsidRDefault="00CB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2739" w14:textId="77777777" w:rsidR="008C042F" w:rsidRDefault="008C0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158" w14:textId="77777777" w:rsidR="008C042F" w:rsidRDefault="008C0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B2F7" w14:textId="77777777" w:rsidR="008C042F" w:rsidRDefault="008C0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3F6"/>
    <w:multiLevelType w:val="hybridMultilevel"/>
    <w:tmpl w:val="DA56A86A"/>
    <w:lvl w:ilvl="0" w:tplc="97FAD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F6DC9"/>
    <w:multiLevelType w:val="hybridMultilevel"/>
    <w:tmpl w:val="F9C46716"/>
    <w:lvl w:ilvl="0" w:tplc="77E4DAB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978E8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055094">
    <w:abstractNumId w:val="0"/>
  </w:num>
  <w:num w:numId="2" w16cid:durableId="277874285">
    <w:abstractNumId w:val="1"/>
  </w:num>
  <w:num w:numId="3" w16cid:durableId="2123306361">
    <w:abstractNumId w:val="2"/>
  </w:num>
  <w:num w:numId="4" w16cid:durableId="1942109226">
    <w:abstractNumId w:val="3"/>
  </w:num>
  <w:num w:numId="5" w16cid:durableId="1284463632">
    <w:abstractNumId w:val="4"/>
  </w:num>
  <w:num w:numId="6" w16cid:durableId="291059365">
    <w:abstractNumId w:val="5"/>
  </w:num>
  <w:num w:numId="7" w16cid:durableId="121969622">
    <w:abstractNumId w:val="6"/>
  </w:num>
  <w:num w:numId="8" w16cid:durableId="1413552465">
    <w:abstractNumId w:val="7"/>
  </w:num>
  <w:num w:numId="9" w16cid:durableId="952320645">
    <w:abstractNumId w:val="8"/>
  </w:num>
  <w:num w:numId="10" w16cid:durableId="281618251">
    <w:abstractNumId w:val="17"/>
  </w:num>
  <w:num w:numId="11" w16cid:durableId="144009765">
    <w:abstractNumId w:val="12"/>
  </w:num>
  <w:num w:numId="12" w16cid:durableId="2096124980">
    <w:abstractNumId w:val="19"/>
  </w:num>
  <w:num w:numId="13" w16cid:durableId="1519271985">
    <w:abstractNumId w:val="10"/>
  </w:num>
  <w:num w:numId="14" w16cid:durableId="107942575">
    <w:abstractNumId w:val="9"/>
  </w:num>
  <w:num w:numId="15" w16cid:durableId="3438787">
    <w:abstractNumId w:val="20"/>
  </w:num>
  <w:num w:numId="16" w16cid:durableId="1642885423">
    <w:abstractNumId w:val="18"/>
  </w:num>
  <w:num w:numId="17" w16cid:durableId="1138299519">
    <w:abstractNumId w:val="14"/>
  </w:num>
  <w:num w:numId="18" w16cid:durableId="1670866099">
    <w:abstractNumId w:val="11"/>
  </w:num>
  <w:num w:numId="19" w16cid:durableId="255866518">
    <w:abstractNumId w:val="13"/>
  </w:num>
  <w:num w:numId="20" w16cid:durableId="1383093589">
    <w:abstractNumId w:val="16"/>
  </w:num>
  <w:num w:numId="21" w16cid:durableId="1492478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E3"/>
    <w:rsid w:val="0001028F"/>
    <w:rsid w:val="000120B2"/>
    <w:rsid w:val="00034017"/>
    <w:rsid w:val="00075C69"/>
    <w:rsid w:val="00095C8D"/>
    <w:rsid w:val="000D6BF1"/>
    <w:rsid w:val="00142AC2"/>
    <w:rsid w:val="001A3FE2"/>
    <w:rsid w:val="001A73EA"/>
    <w:rsid w:val="001B160C"/>
    <w:rsid w:val="001E07E5"/>
    <w:rsid w:val="001E2AEB"/>
    <w:rsid w:val="002561A0"/>
    <w:rsid w:val="00287AE7"/>
    <w:rsid w:val="00292D89"/>
    <w:rsid w:val="002D3472"/>
    <w:rsid w:val="00303B5E"/>
    <w:rsid w:val="003057C5"/>
    <w:rsid w:val="00321EA8"/>
    <w:rsid w:val="003373E2"/>
    <w:rsid w:val="00345A36"/>
    <w:rsid w:val="003D0E9B"/>
    <w:rsid w:val="004B1AC1"/>
    <w:rsid w:val="00517D04"/>
    <w:rsid w:val="00520B42"/>
    <w:rsid w:val="0053451F"/>
    <w:rsid w:val="00540AEF"/>
    <w:rsid w:val="00546033"/>
    <w:rsid w:val="005532E3"/>
    <w:rsid w:val="00562C8D"/>
    <w:rsid w:val="00573CF9"/>
    <w:rsid w:val="00581001"/>
    <w:rsid w:val="005F6D26"/>
    <w:rsid w:val="00637DA6"/>
    <w:rsid w:val="00642AC9"/>
    <w:rsid w:val="0065316A"/>
    <w:rsid w:val="0066391F"/>
    <w:rsid w:val="006C0CCA"/>
    <w:rsid w:val="00732071"/>
    <w:rsid w:val="00795229"/>
    <w:rsid w:val="008145F3"/>
    <w:rsid w:val="00821119"/>
    <w:rsid w:val="00825E62"/>
    <w:rsid w:val="0084022E"/>
    <w:rsid w:val="00863F03"/>
    <w:rsid w:val="008C042F"/>
    <w:rsid w:val="008E2A94"/>
    <w:rsid w:val="00926B8A"/>
    <w:rsid w:val="00935ED2"/>
    <w:rsid w:val="00957F0F"/>
    <w:rsid w:val="009B4E92"/>
    <w:rsid w:val="009B74FE"/>
    <w:rsid w:val="009F7CF8"/>
    <w:rsid w:val="00A46E7A"/>
    <w:rsid w:val="00A842B7"/>
    <w:rsid w:val="00AA43F9"/>
    <w:rsid w:val="00AA4B60"/>
    <w:rsid w:val="00AA60C4"/>
    <w:rsid w:val="00AB7FAB"/>
    <w:rsid w:val="00AD72FE"/>
    <w:rsid w:val="00B2316C"/>
    <w:rsid w:val="00B5556E"/>
    <w:rsid w:val="00B64B54"/>
    <w:rsid w:val="00BB0473"/>
    <w:rsid w:val="00BB351C"/>
    <w:rsid w:val="00BF14EA"/>
    <w:rsid w:val="00C26773"/>
    <w:rsid w:val="00C66918"/>
    <w:rsid w:val="00CA1B92"/>
    <w:rsid w:val="00CB01AD"/>
    <w:rsid w:val="00CC4F4D"/>
    <w:rsid w:val="00CD473A"/>
    <w:rsid w:val="00CE0E6D"/>
    <w:rsid w:val="00CE14CD"/>
    <w:rsid w:val="00CF04DF"/>
    <w:rsid w:val="00CF2789"/>
    <w:rsid w:val="00CF7748"/>
    <w:rsid w:val="00D55D51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517C1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01138-C106-4B2C-B7B5-79A79CCF785F}"/>
</file>

<file path=customXml/itemProps2.xml><?xml version="1.0" encoding="utf-8"?>
<ds:datastoreItem xmlns:ds="http://schemas.openxmlformats.org/officeDocument/2006/customXml" ds:itemID="{9FA8874E-28EE-4B35-8CCA-96166FB33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Günter Dörr</cp:lastModifiedBy>
  <cp:revision>2</cp:revision>
  <cp:lastPrinted>2009-12-07T09:01:00Z</cp:lastPrinted>
  <dcterms:created xsi:type="dcterms:W3CDTF">2022-09-14T11:59:00Z</dcterms:created>
  <dcterms:modified xsi:type="dcterms:W3CDTF">2022-09-14T11:59:00Z</dcterms:modified>
</cp:coreProperties>
</file>